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Минпросвещения России от 12.04.2023 N 262</w:t>
              <w:br/>
              <w:t xml:space="preserve">"Об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деятельность по образовательным программам среднего профессионального образования"</w:t>
              <w:br/>
              <w:t xml:space="preserve">(Зарегистрировано в Минюсте России 23.05.2023 N 73393)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23 мая 2023 г. N 73393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апреля 2023 г. N 262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В СЛУЧАЕ</w:t>
      </w:r>
    </w:p>
    <w:p>
      <w:pPr>
        <w:pStyle w:val="2"/>
        <w:jc w:val="center"/>
      </w:pPr>
      <w:r>
        <w:rPr>
          <w:sz w:val="20"/>
        </w:rPr>
        <w:t xml:space="preserve">ПРЕКРАЩЕНИЯ ДЕЯТЕЛЬНОСТИ ОРГАНИЗАЦИИ, ОСУЩЕСТВЛЯЮЩЕЙ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ОБРАЗОВАНИЯ, АННУЛИРОВАНИЯ</w:t>
      </w:r>
    </w:p>
    <w:p>
      <w:pPr>
        <w:pStyle w:val="2"/>
        <w:jc w:val="center"/>
      </w:pPr>
      <w:r>
        <w:rPr>
          <w:sz w:val="20"/>
        </w:rPr>
        <w:t xml:space="preserve">СООТВЕТСТВУЮЩЕЙ ЛИЦЕНЗИИ, ЛИШЕНИЯ ЕЕ ГОСУДАРСТВЕННОЙ</w:t>
      </w:r>
    </w:p>
    <w:p>
      <w:pPr>
        <w:pStyle w:val="2"/>
        <w:jc w:val="center"/>
      </w:pPr>
      <w:r>
        <w:rPr>
          <w:sz w:val="20"/>
        </w:rPr>
        <w:t xml:space="preserve">АККРЕДИТАЦИИ ПО СООТВЕТСТВУЮЩЕЙ ОБРАЗОВАТЕЛЬНОЙ ПРОГРАММЕ</w:t>
      </w:r>
    </w:p>
    <w:p>
      <w:pPr>
        <w:pStyle w:val="2"/>
        <w:jc w:val="center"/>
      </w:pPr>
      <w:r>
        <w:rPr>
          <w:sz w:val="20"/>
        </w:rPr>
        <w:t xml:space="preserve">ИЛИ ПРЕКРАЩЕНИЯ ДЕЙСТВИЯ ГОСУДАРСТВЕННОЙ АККРЕДИТАЦИИ</w:t>
      </w:r>
    </w:p>
    <w:p>
      <w:pPr>
        <w:pStyle w:val="2"/>
        <w:jc w:val="center"/>
      </w:pPr>
      <w:r>
        <w:rPr>
          <w:sz w:val="20"/>
        </w:rPr>
        <w:t xml:space="preserve">В ДРУГИЕ ОРГАНИЗАЦИИ, ОСУЩЕСТВЛЯЮЩИЕ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 ПО ОБРАЗОВАТЕЛЬНЫМ ПРОГРАММАМ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9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4.2.16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8" w:tooltip="ПОРЯДОК И УСЛОВИЯ">
        <w:r>
          <w:rPr>
            <w:sz w:val="20"/>
            <w:color w:val="0000ff"/>
          </w:rPr>
          <w:t xml:space="preserve">Порядок и условия</w:t>
        </w:r>
      </w:hyperlink>
      <w:r>
        <w:rPr>
          <w:sz w:val="20"/>
        </w:rPr>
        <w:t xml:space="preserve">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деятельность по образовательным программам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Минпросвещения России от 26.08.2021 N 604 &quot;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соответствующей образовательной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26 августа 2021 г. N 604 "Об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соответствующей образовательной программе в другие организации, осуществляющие образовательную деятельность по образовательным программам среднего профессионального образования" (зарегистрирован Министерством юстиции Российской Федерации 3 сентября 2021 г., регистрационный N 64874).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2023 г. и действует до 1 сентября 2029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апреля 2023 г. N 262</w:t>
      </w:r>
    </w:p>
    <w:p>
      <w:pPr>
        <w:pStyle w:val="0"/>
        <w:jc w:val="right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В СЛУЧАЕ</w:t>
      </w:r>
    </w:p>
    <w:p>
      <w:pPr>
        <w:pStyle w:val="2"/>
        <w:jc w:val="center"/>
      </w:pPr>
      <w:r>
        <w:rPr>
          <w:sz w:val="20"/>
        </w:rPr>
        <w:t xml:space="preserve">ПРЕКРАЩЕНИЯ ДЕЯТЕЛЬНОСТИ ОРГАНИЗАЦИИ, ОСУЩЕСТВЛЯЮЩЕЙ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ОБРАЗОВАНИЯ, АННУЛИРОВАНИЯ</w:t>
      </w:r>
    </w:p>
    <w:p>
      <w:pPr>
        <w:pStyle w:val="2"/>
        <w:jc w:val="center"/>
      </w:pPr>
      <w:r>
        <w:rPr>
          <w:sz w:val="20"/>
        </w:rPr>
        <w:t xml:space="preserve">СООТВЕТСТВУЮЩЕЙ ЛИЦЕНЗИИ, ЛИШЕНИЯ ЕЕ ГОСУДАРСТВЕННОЙ</w:t>
      </w:r>
    </w:p>
    <w:p>
      <w:pPr>
        <w:pStyle w:val="2"/>
        <w:jc w:val="center"/>
      </w:pPr>
      <w:r>
        <w:rPr>
          <w:sz w:val="20"/>
        </w:rPr>
        <w:t xml:space="preserve">АККРЕДИТАЦИИ ПО СООТВЕТСТВУЮЩЕЙ ОБРАЗОВАТЕЛЬНОЙ ПРОГРАММЕ</w:t>
      </w:r>
    </w:p>
    <w:p>
      <w:pPr>
        <w:pStyle w:val="2"/>
        <w:jc w:val="center"/>
      </w:pPr>
      <w:r>
        <w:rPr>
          <w:sz w:val="20"/>
        </w:rPr>
        <w:t xml:space="preserve">ИЛИ ПРЕКРАЩЕНИЯ ДЕЙСТВИЯ ГОСУДАРСТВЕННОЙ АККРЕДИТАЦИИ</w:t>
      </w:r>
    </w:p>
    <w:p>
      <w:pPr>
        <w:pStyle w:val="2"/>
        <w:jc w:val="center"/>
      </w:pPr>
      <w:r>
        <w:rPr>
          <w:sz w:val="20"/>
        </w:rPr>
        <w:t xml:space="preserve">В ДРУГИЕ ОРГАНИЗАЦИИ, ОСУЩЕСТВЛЯЮЩИЕ ОБРАЗОВАТЕЛЬНУЮ</w:t>
      </w:r>
    </w:p>
    <w:p>
      <w:pPr>
        <w:pStyle w:val="2"/>
        <w:jc w:val="center"/>
      </w:pPr>
      <w:r>
        <w:rPr>
          <w:sz w:val="20"/>
        </w:rPr>
        <w:t xml:space="preserve">ДЕЯТЕЛЬНОСТЬ ПО ОБРАЗОВАТЕЛЬНЫМ ПРОГРАММАМ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pStyle w:val="0"/>
        <w:jc w:val="center"/>
      </w:pPr>
      <w:r>
        <w:rPr>
          <w:sz w:val="20"/>
        </w:rPr>
      </w:r>
    </w:p>
    <w:bookmarkStart w:id="50" w:name="P50"/>
    <w:bookmarkEnd w:id="50"/>
    <w:p>
      <w:pPr>
        <w:pStyle w:val="0"/>
        <w:ind w:firstLine="540"/>
        <w:jc w:val="both"/>
      </w:pPr>
      <w:r>
        <w:rPr>
          <w:sz w:val="20"/>
        </w:rPr>
        <w:t xml:space="preserve">1.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 (далее соответственно - организация, образовательные программы), аннулирования лицензии, лишения организации государственной аккредитации по соответствующей образовательной программе, прекращения действия государственной аккредитации учредитель организации и (или) уполномоченный им орган управления организацией (далее - учредитель и (или) орган управления) обеспечивает перевод совершеннолетних обучающихся с их письменного согласия, а также несовершеннолетних обучающихся с их письменного согласия (далее вместе - обучающиеся) и письменного согласия их родителей (законных представителей), в том числе обучающихся, находящихся в академическом отпуске, отпуске по беременности и родам или отпуске по уходу за ребенком до достижения им возраста трех лет, в другие организации, осуществляющие образовательную деятельность по образовательным программам (далее - принимающая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организациях, подведомственных Министерству просвещения Российской Федерации, перевод обучающихся обеспечивается руководителем организации.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Перевод обучающихся осуществляется в принимающую организацию на имеющие государственную аккредитацию образовательные программы, на ту же профессию, специальность среднего профессионального образования, с сохранением формы обучения, курса обучения, основы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лиц), а также стоимости обучения (при обучении по договорам об оказании платных образовательных услуг с физическими и (или) юридическими лицами) (далее - условия обучения).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 обучающихся не зависит от периода (времени) учебного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случае если обучающийся изъявил желание о переводе в принимающую организацию с изменением профессии, специальности среднего профессионального образования либо о переводе в иную принимающую организацию по своему выбору, он реализует свое академическое право на перевод в другую образовательную организацию в соответствии с </w:t>
      </w:r>
      <w:hyperlink w:history="0" r:id="rId1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15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отказа от перевода, осуществляемого учредителем и (или) органом управления, несовершеннолетний обучающийся с письменного согласия его родителей (законных представителей) или совершеннолетний обучающийся письменно информирует об этом организацию не позднее сроков предоставления письменных согласий на перевод в принимающую организацию, установленных в соответствии с </w:t>
      </w:r>
      <w:hyperlink w:history="0" w:anchor="P71" w:tooltip="8. Организация при участии студенческого совета доводит до сведения обучающихся полученную от учредителя и (или) органа управления информацию об организациях, реализующих образовательные программы, которые дали согласие на перевод обучающихся из организации, а также о сроках предоставления письменных согласий обучающихся на перевод в принимающую организацию. Указанная информация доводится в течение 10 рабочих дней со дня ее получения и включает в себя: наименование принимающей организации (принимающих ор...">
        <w:r>
          <w:rPr>
            <w:sz w:val="20"/>
            <w:color w:val="0000ff"/>
          </w:rPr>
          <w:t xml:space="preserve">пунктом 8</w:t>
        </w:r>
      </w:hyperlink>
      <w:r>
        <w:rPr>
          <w:sz w:val="20"/>
        </w:rPr>
        <w:t xml:space="preserve"> настоящего Порядка.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принятии решения о прекращении деятельности организации в соответствующем распорядительном акте учредителя организации указывается принимающая организация (круг принимающих организаций), в которую будут переводиться обучающиеся, предоставившие необходимые письменные согласия на перевод в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предстоящем переводе организация в случае прекращения своей деятельности обязана уведомить обучающихся и заказчиков образовательных услуг в письменной форме в течение 5 рабочих дней со дня издания распорядительного акта учредителя о прекращении деятельности организации, а также разместить указанное уведомление на своем официальном сайте в информационно-телекоммуникационной сети "Интернет" (далее - сеть Интернет). Данное уведомление должно содержать сроки предоставления письменных согласий обучающихся на перевод в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 причине, влекущей за собой необходимость перевода обучающихся, организация обязана уведомить учредителя, обучающихся, родителей (законных представителей) несовершеннолетних обучающихся и заказчиков образовательных услуг в письменной форме, а также разместить указанное уведомление на своем официальном сайте в сети Интернет: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случае аннулирования лицензии на осуществление образовательной деятельности - в течение 5 рабочих дней со дня вступления в законную силу решения суда;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случае лишения организации государственной аккредитации полностью или в отношении отдельных укрупненных групп профессий, специальностей - в течение 5 рабочих дней со дня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(далее - Реестр) &lt;1&gt; сведений, содержащих информацию об издании акта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о лишении организации государственной аккредитации полностью или в отношении отдельных укрупненных групп профессий, специальностей;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98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в случае если до прекращения действия государственной аккредитации осталось менее 105 календарных дней и у организации отсутствует полученное от аккредитационного органа уведомление о приеме заявления о государственной аккредитации по образовательной программе и прилагаемых к нему документов к рассмотрению по существу - в течение 5 рабочих дней со дня наступления указанного случая;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случае отказа аккредитационного органа организации в государственной аккредитации по укрупненной группе профессий, специальностей, если срок действия свидетельства о государственной аккредитации по образовательной программе истек, - в течение 5 рабочих дней со дня внесения в Реестр сведений, содержащих информацию об издании акта аккредитационного органа об отказе организации в государственной аккредитации по соответствующей укрупненной группе профессий, специальностей.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Учредитель и (или) орган управления, за исключением случая, указанного в </w:t>
      </w:r>
      <w:hyperlink w:history="0" w:anchor="P56" w:tooltip="4. При принятии решения о прекращении деятельности организации в соответствующем распорядительном акте учредителя организации указывается принимающая организация (круг принимающих организаций), в которую будут переводиться обучающиеся, предоставившие необходимые письменные согласия на перевод в принимающую организацию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осуществляет выбор принимающих организаций с использованием: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информации, предварительно полученной от организации, о списочном составе обучающихся с указанием осваиваемых ими профессий, специальностей среднего профессионального образования, а также условий их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сведений, содержащихся в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Учредитель и (или) орган управления запрашивает выбранные им из Реестра организации, осуществляющие образовательную деятельность по образовательным программам, о возможности перевода в них обучающихся с указанием условий их перевода, в том числе с указанием, при наличии, объемов финансового обеспечения образовательной деятельности, в пределах которых осуществляется обучение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указанных организаций или уполномоченные ими лица должны в течение 10 рабочих дней со дня получения соответствующего запроса письменно сообщить о согласии или об отказе в принятии обучающихся в порядке перевода с сохранением условий обучения.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Организация при участии студенческого совета доводит до сведения обучающихся полученную от учредителя и (или) органа управления информацию об организациях, реализующих образовательные программы, которые дали согласие на перевод обучающихся из организации, а также о сроках предоставления письменных согласий обучающихся на перевод в принимающую организацию. Указанная информация доводится в течение 10 рабочих дней со дня ее получения и включает в себя: наименование принимающей организации (принимающих организаций); наименование профессий, специальностей среднего профессионального образования; условия обучения и количество свободных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После получения соответствующих письменных согласий лиц, указанных в </w:t>
      </w:r>
      <w:hyperlink w:history="0" w:anchor="P50" w:tooltip="1.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 (далее соответственно - организация, образовательные программы), аннулирования лицензии, лишения организации государственной аккредитации по соответствующей образовательной программе, прекращения действия государственной аккредитации учредитель организации и (или) уполномоченный им орган управления организацией (далее - учредитель и (или) орган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Порядка, организация в течение 5 рабочих дней издает приказ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образовательной программе, прекращение действия государственной аккредитации).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у организации мест, финансируемых за счет бюджетных ассигнований федерального бюджета, бюджетов субъектов Российской Федерации, местных бюджетов, объемы финансового обеспечения образовательной деятельности, в пределах которых осуществлялось обучение граждан, передаются в принимающую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history="0" w:anchor="P50" w:tooltip="1.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 (далее соответственно - организация, образовательные программы), аннулирования лицензии, лишения организации государственной аккредитации по соответствующей образовательной программе, прекращения действия государственной аккредитации учредитель организации и (или) уполномоченный им орган управления организацией (далее - учредитель и (или) орган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Порядка, личные дела обучающихся, договоры об оказании платных образовательных услуг с физическими и (или) юридическими лицами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Обучающийся сдает студенческий билет, выданный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На основании представленных документов принимающая организация издает приказ о зачислении обучающихся в принимающую организацию в порядке перевода в связи с прекращением деятельности организации, аннулированием лицензии, лишением организации государственной аккредитации по образовательной программе, прекращением действия государственной аккредитаций.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приказе о зачислении делается запись о зачислении обучающегося в порядке перевода с указанием организации, в которой он обучался до перевода, наименования профессии, специальности среднего профессионального образования, курса обучения, формы обучения и основы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лиц), на которые переводится обучающийся.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зачислении обучающихся на места с оплатой стоимости обучения принимающей организацией заключаются договоры об оказании платных образовательных услуг с физическими и (или) юридическими лицами с сохранением условий обучения в соответствии с </w:t>
      </w:r>
      <w:hyperlink w:history="0" w:anchor="P52" w:tooltip="2. Перевод обучающихся осуществляется в принимающую организацию на имеющие государственную аккредитацию образовательные программы, на ту же профессию, специальность среднего профессионального образования, с сохранением формы обучения, курса обучения, основы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, а также стоимости обучения (при обучении по договорам об оказании платных...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Общий срок для осуществления перевода со дня уведомления обучающихся о причине, влекущей за собой необходимость перевода обучающихся, до дня издания приказа о зачислении обучающихся в принимающую организацию не может превышать 3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принимающей организации на основании переданных личных дел на обучающихся формируются новые личные дела, включающие в том числе выписку из приказа о зачислении в порядке перевода, соответствующие письменные согласия лиц, указанных в </w:t>
      </w:r>
      <w:hyperlink w:history="0" w:anchor="P50" w:tooltip="1.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 (далее соответственно - организация, образовательные программы), аннулирования лицензии, лишения организации государственной аккредитации по соответствующей образовательной программе, прекращения действия государственной аккредитации учредитель организации и (или) уполномоченный им орган управления организацией (далее - учредитель и (или) орган...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Порядка, а также договор об оказании платных образовательных услуг с физическим и (или) юридическим лицом, если зачисление осуществляется на места с оплатой стоимости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Обучающимся выдаются студенческие билеты.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12.04.2023 N 262</w:t>
            <w:br/>
            <w:t>"Об утверждении Порядка и условий осуществления перевода обучающихся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790" TargetMode = "External"/><Relationship Id="rId9" Type="http://schemas.openxmlformats.org/officeDocument/2006/relationships/hyperlink" Target="https://login.consultant.ru/link/?req=doc&amp;base=LAW&amp;n=499281&amp;dst=100015" TargetMode = "External"/><Relationship Id="rId10" Type="http://schemas.openxmlformats.org/officeDocument/2006/relationships/hyperlink" Target="https://login.consultant.ru/link/?req=doc&amp;base=LAW&amp;n=499281&amp;dst=59" TargetMode = "External"/><Relationship Id="rId11" Type="http://schemas.openxmlformats.org/officeDocument/2006/relationships/hyperlink" Target="https://login.consultant.ru/link/?req=doc&amp;base=LAW&amp;n=394515" TargetMode = "External"/><Relationship Id="rId12" Type="http://schemas.openxmlformats.org/officeDocument/2006/relationships/hyperlink" Target="https://login.consultant.ru/link/?req=doc&amp;base=LAW&amp;n=510818&amp;dst=230" TargetMode = "External"/><Relationship Id="rId13" Type="http://schemas.openxmlformats.org/officeDocument/2006/relationships/hyperlink" Target="https://login.consultant.ru/link/?req=doc&amp;base=LAW&amp;n=510818&amp;dst=10133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12.04.2023 N 262
"Об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</dc:title>
  <dcterms:created xsi:type="dcterms:W3CDTF">2026-02-13T06:55:09Z</dcterms:created>
</cp:coreProperties>
</file>